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2573A" w:rsidRDefault="00410BB5" w:rsidP="00410BB5">
      <w:pPr>
        <w:spacing w:after="0" w:line="312" w:lineRule="auto"/>
        <w:jc w:val="center"/>
        <w:outlineLvl w:val="1"/>
        <w:rPr>
          <w:rFonts w:eastAsia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eastAsia="Times New Roman" w:cs="Times New Roman"/>
          <w:b/>
          <w:bCs/>
          <w:noProof/>
          <w:kern w:val="0"/>
          <w:sz w:val="36"/>
          <w:szCs w:val="36"/>
        </w:rPr>
        <w:drawing>
          <wp:inline distT="0" distB="0" distL="0" distR="0">
            <wp:extent cx="1726529" cy="586105"/>
            <wp:effectExtent l="0" t="0" r="0" b="0"/>
            <wp:docPr id="1944130147" name="Picture 1" descr="A blue and black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4130147" name="Picture 1" descr="A blue and black logo&#10;&#10;AI-generated content may be incorrect.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69" t="19241" r="10241" b="255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3984" cy="6191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B44D8" w:rsidRPr="008B4F98" w:rsidRDefault="008E726E" w:rsidP="008E726E">
      <w:pPr>
        <w:spacing w:after="0" w:line="312" w:lineRule="auto"/>
        <w:jc w:val="center"/>
        <w:outlineLvl w:val="1"/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</w:pPr>
      <w:r w:rsidRPr="008B4F98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 xml:space="preserve">Information </w:t>
      </w:r>
      <w:r w:rsidR="009B33C0" w:rsidRPr="008B4F98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>Notice</w:t>
      </w:r>
      <w:r w:rsidRPr="008B4F98">
        <w:rPr>
          <w:rFonts w:eastAsia="Times New Roman" w:cs="Times New Roman"/>
          <w:b/>
          <w:bCs/>
          <w:kern w:val="0"/>
          <w:sz w:val="32"/>
          <w:szCs w:val="32"/>
          <w14:ligatures w14:val="none"/>
        </w:rPr>
        <w:t xml:space="preserve"> </w:t>
      </w:r>
    </w:p>
    <w:p w:rsidR="003468E5" w:rsidRPr="000B00DE" w:rsidRDefault="009B33C0" w:rsidP="000B00DE">
      <w:pPr>
        <w:spacing w:after="0" w:line="312" w:lineRule="auto"/>
        <w:jc w:val="center"/>
        <w:outlineLvl w:val="1"/>
        <w:rPr>
          <w:rFonts w:eastAsia="Times New Roman" w:cs="Times New Roman"/>
          <w:b/>
          <w:bCs/>
          <w:kern w:val="0"/>
          <w:sz w:val="40"/>
          <w:szCs w:val="40"/>
          <w14:ligatures w14:val="none"/>
        </w:rPr>
      </w:pPr>
      <w:r w:rsidRPr="008B4F98">
        <w:rPr>
          <w:rFonts w:eastAsia="Times New Roman" w:cs="Times New Roman"/>
          <w:b/>
          <w:bCs/>
          <w:kern w:val="0"/>
          <w:sz w:val="40"/>
          <w:szCs w:val="40"/>
          <w14:ligatures w14:val="none"/>
        </w:rPr>
        <w:t>R</w:t>
      </w:r>
      <w:r w:rsidR="008E726E" w:rsidRPr="008B4F98">
        <w:rPr>
          <w:rFonts w:eastAsia="Times New Roman" w:cs="Times New Roman"/>
          <w:b/>
          <w:bCs/>
          <w:kern w:val="0"/>
          <w:sz w:val="40"/>
          <w:szCs w:val="40"/>
          <w14:ligatures w14:val="none"/>
        </w:rPr>
        <w:t xml:space="preserve">equired </w:t>
      </w:r>
      <w:r w:rsidRPr="008B4F98">
        <w:rPr>
          <w:rFonts w:eastAsia="Times New Roman" w:cs="Times New Roman"/>
          <w:b/>
          <w:bCs/>
          <w:kern w:val="0"/>
          <w:sz w:val="40"/>
          <w:szCs w:val="40"/>
          <w14:ligatures w14:val="none"/>
        </w:rPr>
        <w:t xml:space="preserve">FinCEN </w:t>
      </w:r>
      <w:r w:rsidR="008E726E" w:rsidRPr="008B4F98">
        <w:rPr>
          <w:rFonts w:eastAsia="Times New Roman" w:cs="Times New Roman"/>
          <w:b/>
          <w:bCs/>
          <w:kern w:val="0"/>
          <w:sz w:val="40"/>
          <w:szCs w:val="40"/>
          <w14:ligatures w14:val="none"/>
        </w:rPr>
        <w:t>Real Estate Report</w:t>
      </w:r>
    </w:p>
    <w:p w:rsidR="00AE35AA" w:rsidRPr="00AE35AA" w:rsidRDefault="00AE35AA" w:rsidP="00AE35A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</w:pP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>Starting December 1, 2025, settlement providers nationwide must file a FinCEN Real Estate Report whenever a residential property is transferred without financing and the buyer is an entity or trust. This is a common filing under a new federal rule that will affect nearly one million transactions each year across the U.S. There is no minimum price threshold, and it also applies to many no-cost transfers.</w:t>
      </w:r>
    </w:p>
    <w:p w:rsidR="00AE35AA" w:rsidRPr="00567207" w:rsidRDefault="00AE35AA" w:rsidP="00AE35A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</w:pP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We take care of the filing for you. Before closing, you’ll complete a short, secure form or use an encrypted link to provide the required details. It takes about </w:t>
      </w:r>
      <w:r w:rsidRPr="00AE35AA">
        <w:rPr>
          <w:rFonts w:ascii="Helvetica" w:eastAsia="Times New Roman" w:hAnsi="Helvetica" w:cs="Times New Roman"/>
          <w:kern w:val="0"/>
          <w:sz w:val="20"/>
          <w:szCs w:val="20"/>
          <w:u w:val="single"/>
          <w14:ligatures w14:val="none"/>
        </w:rPr>
        <w:t>five minutes</w:t>
      </w:r>
      <w:r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. </w:t>
      </w:r>
    </w:p>
    <w:p w:rsidR="00AE35AA" w:rsidRPr="00AE35AA" w:rsidRDefault="00AE35AA" w:rsidP="00AE35A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</w:pPr>
      <w:r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We recommend completing this step </w:t>
      </w:r>
      <w:r w:rsidRPr="00567207">
        <w:rPr>
          <w:rFonts w:ascii="Helvetica" w:eastAsia="Times New Roman" w:hAnsi="Helvetica" w:cs="Times New Roman"/>
          <w:kern w:val="0"/>
          <w:sz w:val="20"/>
          <w:szCs w:val="20"/>
          <w:u w:val="single"/>
          <w14:ligatures w14:val="none"/>
        </w:rPr>
        <w:t xml:space="preserve">as soon as possible </w:t>
      </w:r>
      <w:r w:rsidR="00567207" w:rsidRPr="00567207">
        <w:rPr>
          <w:rFonts w:ascii="Helvetica" w:eastAsia="Times New Roman" w:hAnsi="Helvetica" w:cs="Times New Roman"/>
          <w:kern w:val="0"/>
          <w:sz w:val="20"/>
          <w:szCs w:val="20"/>
          <w:u w:val="single"/>
          <w14:ligatures w14:val="none"/>
        </w:rPr>
        <w:t>after the link is received</w:t>
      </w:r>
      <w:r w:rsidR="00567207"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 </w:t>
      </w:r>
      <w:r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to avoid delays with closing as </w:t>
      </w:r>
      <w:r w:rsidRPr="00567207">
        <w:rPr>
          <w:rFonts w:ascii="Helvetica" w:eastAsia="Times New Roman" w:hAnsi="Helvetica" w:cs="Times New Roman"/>
          <w:kern w:val="0"/>
          <w:sz w:val="20"/>
          <w:szCs w:val="20"/>
          <w:u w:val="single"/>
          <w14:ligatures w14:val="none"/>
        </w:rPr>
        <w:t>we cannot close without this information</w:t>
      </w: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>. Once submitted, we prepare and file the report on your behalf. You only need to certify that your information is accurate, as required by federal law. Here’s what to expect:</w:t>
      </w:r>
    </w:p>
    <w:p w:rsidR="00AE35AA" w:rsidRPr="00AE35AA" w:rsidRDefault="00AE35AA" w:rsidP="008015CC">
      <w:pPr>
        <w:spacing w:before="100" w:beforeAutospacing="1" w:after="100" w:afterAutospacing="1" w:line="240" w:lineRule="auto"/>
        <w:ind w:left="360"/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</w:pPr>
      <w:r w:rsidRPr="00567207">
        <w:rPr>
          <w:rFonts w:ascii="Helvetica" w:eastAsia="Times New Roman" w:hAnsi="Helvetica" w:cs="Times New Roman"/>
          <w:b/>
          <w:bCs/>
          <w:kern w:val="0"/>
          <w:sz w:val="20"/>
          <w:szCs w:val="20"/>
          <w14:ligatures w14:val="none"/>
        </w:rPr>
        <w:t>If you are</w:t>
      </w:r>
      <w:r w:rsidRPr="00AE35AA">
        <w:rPr>
          <w:rFonts w:ascii="Helvetica" w:eastAsia="Times New Roman" w:hAnsi="Helvetica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567207">
        <w:rPr>
          <w:rFonts w:ascii="Helvetica" w:eastAsia="Times New Roman" w:hAnsi="Helvetica" w:cs="Times New Roman"/>
          <w:b/>
          <w:bCs/>
          <w:kern w:val="0"/>
          <w:sz w:val="20"/>
          <w:szCs w:val="20"/>
          <w:u w:val="single"/>
          <w14:ligatures w14:val="none"/>
        </w:rPr>
        <w:t>buying the property as</w:t>
      </w:r>
      <w:r w:rsidRPr="00AE35AA">
        <w:rPr>
          <w:rFonts w:ascii="Helvetica" w:eastAsia="Times New Roman" w:hAnsi="Helvetica" w:cs="Times New Roman"/>
          <w:b/>
          <w:bCs/>
          <w:kern w:val="0"/>
          <w:sz w:val="20"/>
          <w:szCs w:val="20"/>
          <w:u w:val="single"/>
          <w14:ligatures w14:val="none"/>
        </w:rPr>
        <w:t xml:space="preserve"> an entity</w:t>
      </w:r>
      <w:r w:rsidRPr="00AE35AA">
        <w:rPr>
          <w:rFonts w:ascii="Helvetica" w:eastAsia="Times New Roman" w:hAnsi="Helvetica" w:cs="Times New Roman"/>
          <w:b/>
          <w:bCs/>
          <w:kern w:val="0"/>
          <w:sz w:val="20"/>
          <w:szCs w:val="20"/>
          <w14:ligatures w14:val="none"/>
        </w:rPr>
        <w:t xml:space="preserve"> such as an LLC or corporation:</w:t>
      </w: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br/>
        <w:t xml:space="preserve">You must list and provide details for </w:t>
      </w:r>
      <w:r w:rsidR="00AB44CF"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the entity and </w:t>
      </w: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>anyone who owns 25% or more of the company or makes important decisions for the company. If no one owns 25% or more, you must list at least one person who makes important decisions. If another company is an owner, you must also name the real people behind that company.</w:t>
      </w:r>
    </w:p>
    <w:p w:rsidR="00AE35AA" w:rsidRPr="00AE35AA" w:rsidRDefault="00AE35AA" w:rsidP="008015CC">
      <w:pPr>
        <w:spacing w:before="100" w:beforeAutospacing="1" w:after="100" w:afterAutospacing="1" w:line="240" w:lineRule="auto"/>
        <w:ind w:left="360"/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</w:pPr>
      <w:r w:rsidRPr="00567207">
        <w:rPr>
          <w:rFonts w:ascii="Helvetica" w:eastAsia="Times New Roman" w:hAnsi="Helvetica" w:cs="Times New Roman"/>
          <w:b/>
          <w:bCs/>
          <w:kern w:val="0"/>
          <w:sz w:val="20"/>
          <w:szCs w:val="20"/>
          <w14:ligatures w14:val="none"/>
        </w:rPr>
        <w:t>If you are</w:t>
      </w:r>
      <w:r w:rsidRPr="00AE35AA">
        <w:rPr>
          <w:rFonts w:ascii="Helvetica" w:eastAsia="Times New Roman" w:hAnsi="Helvetica" w:cs="Times New Roman"/>
          <w:b/>
          <w:bCs/>
          <w:kern w:val="0"/>
          <w:sz w:val="20"/>
          <w:szCs w:val="20"/>
          <w14:ligatures w14:val="none"/>
        </w:rPr>
        <w:t xml:space="preserve"> </w:t>
      </w:r>
      <w:r w:rsidRPr="00567207">
        <w:rPr>
          <w:rFonts w:ascii="Helvetica" w:eastAsia="Times New Roman" w:hAnsi="Helvetica" w:cs="Times New Roman"/>
          <w:b/>
          <w:bCs/>
          <w:kern w:val="0"/>
          <w:sz w:val="20"/>
          <w:szCs w:val="20"/>
          <w:u w:val="single"/>
          <w14:ligatures w14:val="none"/>
        </w:rPr>
        <w:t xml:space="preserve">buying the property </w:t>
      </w:r>
      <w:r w:rsidRPr="00567207">
        <w:rPr>
          <w:rFonts w:ascii="Helvetica" w:eastAsia="Times New Roman" w:hAnsi="Helvetica" w:cs="Times New Roman"/>
          <w:b/>
          <w:bCs/>
          <w:kern w:val="0"/>
          <w:sz w:val="20"/>
          <w:szCs w:val="20"/>
          <w:u w:val="single"/>
          <w14:ligatures w14:val="none"/>
        </w:rPr>
        <w:t>under a trust</w:t>
      </w:r>
      <w:r w:rsidRPr="00AE35AA">
        <w:rPr>
          <w:rFonts w:ascii="Helvetica" w:eastAsia="Times New Roman" w:hAnsi="Helvetica" w:cs="Times New Roman"/>
          <w:b/>
          <w:bCs/>
          <w:kern w:val="0"/>
          <w:sz w:val="20"/>
          <w:szCs w:val="20"/>
          <w14:ligatures w14:val="none"/>
        </w:rPr>
        <w:t>:</w:t>
      </w: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br/>
        <w:t>You must list and provide details for</w:t>
      </w:r>
      <w:r w:rsidR="00AB44CF"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 the trust and</w:t>
      </w: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 all trustees. You must also list all beneficiaries who can demand a distribution or withdraw substantially all trust assets, as well as all grantors or settlors who have the right to revoke the trust. If a trustee is a company, you must also name the real people who own or control that company.</w:t>
      </w:r>
    </w:p>
    <w:p w:rsidR="00AE35AA" w:rsidRPr="00AE35AA" w:rsidRDefault="00AE35AA" w:rsidP="008015CC">
      <w:pPr>
        <w:spacing w:before="100" w:beforeAutospacing="1" w:after="100" w:afterAutospacing="1" w:line="240" w:lineRule="auto"/>
        <w:ind w:left="360"/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</w:pPr>
      <w:r w:rsidRPr="00AE35AA">
        <w:rPr>
          <w:rFonts w:ascii="Helvetica" w:eastAsia="Times New Roman" w:hAnsi="Helvetica" w:cs="Times New Roman"/>
          <w:b/>
          <w:bCs/>
          <w:kern w:val="0"/>
          <w:sz w:val="20"/>
          <w:szCs w:val="20"/>
          <w14:ligatures w14:val="none"/>
        </w:rPr>
        <w:t>If you are the property seller:</w:t>
      </w: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br/>
        <w:t>Some information must be collected about you for the report, including your tax number.</w:t>
      </w:r>
    </w:p>
    <w:p w:rsidR="00AE35AA" w:rsidRPr="00AE35AA" w:rsidRDefault="00AE35AA" w:rsidP="008015CC">
      <w:pPr>
        <w:spacing w:before="100" w:beforeAutospacing="1" w:after="100" w:afterAutospacing="1" w:line="240" w:lineRule="auto"/>
        <w:ind w:left="360"/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</w:pPr>
      <w:r w:rsidRPr="00AE35AA">
        <w:rPr>
          <w:rFonts w:ascii="Helvetica" w:eastAsia="Times New Roman" w:hAnsi="Helvetica" w:cs="Times New Roman"/>
          <w:b/>
          <w:bCs/>
          <w:kern w:val="0"/>
          <w:sz w:val="20"/>
          <w:szCs w:val="20"/>
          <w14:ligatures w14:val="none"/>
        </w:rPr>
        <w:t>For all individuals listed above:</w:t>
      </w: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br/>
        <w:t>You must provide your legal name, date of birth, residential address, taxpayer ID, identifying documents for verification, and (for buyers only) payment account information.</w:t>
      </w:r>
    </w:p>
    <w:p w:rsidR="00567207" w:rsidRPr="00567207" w:rsidRDefault="00AE35AA" w:rsidP="00AE35A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</w:pPr>
      <w:r w:rsidRPr="00AE35AA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We apologize for the inconvenience, but we are required to follow federal law. </w:t>
      </w:r>
    </w:p>
    <w:p w:rsidR="00AF10BA" w:rsidRPr="00567207" w:rsidRDefault="00567207" w:rsidP="00AE35AA">
      <w:pPr>
        <w:spacing w:before="100" w:beforeAutospacing="1" w:after="100" w:afterAutospacing="1" w:line="240" w:lineRule="auto"/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</w:pPr>
      <w:r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>To make the process easier, we use a secure system that collects your information and manages the reporting. This method is more secure and convenient than paper forms. You’ll receive an encrypted link</w:t>
      </w:r>
      <w:r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 in your email</w:t>
      </w:r>
      <w:r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>, follow simple step-by-step prompts, and submit everything in less than five minutes.</w:t>
      </w:r>
    </w:p>
    <w:p w:rsidR="00567207" w:rsidRPr="00567207" w:rsidRDefault="00567207" w:rsidP="00AE35AA">
      <w:pPr>
        <w:spacing w:before="100" w:beforeAutospacing="1" w:after="100" w:afterAutospacing="1" w:line="240" w:lineRule="auto"/>
        <w:rPr>
          <w:rFonts w:eastAsia="Times New Roman"/>
          <w:kern w:val="0"/>
          <w:sz w:val="20"/>
          <w:szCs w:val="20"/>
          <w14:ligatures w14:val="none"/>
        </w:rPr>
      </w:pPr>
      <w:r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>Please contact us if you have any questions before you receive the link</w:t>
      </w:r>
      <w:r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 in your email</w:t>
      </w:r>
      <w:r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. After you receive the link, you can contact </w:t>
      </w:r>
      <w:hyperlink r:id="rId8" w:history="1">
        <w:r w:rsidRPr="00567207">
          <w:rPr>
            <w:rStyle w:val="Hyperlink"/>
            <w:rFonts w:ascii="Helvetica" w:eastAsia="Times New Roman" w:hAnsi="Helvetica" w:cs="Times New Roman"/>
            <w:kern w:val="0"/>
            <w:sz w:val="20"/>
            <w:szCs w:val="20"/>
            <w14:ligatures w14:val="none"/>
          </w:rPr>
          <w:t>support@fincenrealestatereport.com</w:t>
        </w:r>
      </w:hyperlink>
      <w:r w:rsidRPr="00567207">
        <w:rPr>
          <w:rFonts w:ascii="Helvetica" w:eastAsia="Times New Roman" w:hAnsi="Helvetica" w:cs="Times New Roman"/>
          <w:kern w:val="0"/>
          <w:sz w:val="20"/>
          <w:szCs w:val="20"/>
          <w14:ligatures w14:val="none"/>
        </w:rPr>
        <w:t xml:space="preserve"> or click the support button in the online submission process for any questions about the submission. </w:t>
      </w:r>
    </w:p>
    <w:sectPr w:rsidR="00567207" w:rsidRPr="00567207" w:rsidSect="00A73CA3">
      <w:footerReference w:type="default" r:id="rId9"/>
      <w:pgSz w:w="12240" w:h="15840"/>
      <w:pgMar w:top="1440" w:right="1440" w:bottom="1440" w:left="1440" w:header="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455A0" w:rsidRDefault="005455A0" w:rsidP="00AF10BA">
      <w:pPr>
        <w:spacing w:after="0" w:line="240" w:lineRule="auto"/>
      </w:pPr>
      <w:r>
        <w:separator/>
      </w:r>
    </w:p>
  </w:endnote>
  <w:endnote w:type="continuationSeparator" w:id="0">
    <w:p w:rsidR="005455A0" w:rsidRDefault="005455A0" w:rsidP="00AF1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F10BA" w:rsidRPr="00EC106C" w:rsidRDefault="00AF10BA" w:rsidP="00AF10BA">
    <w:pPr>
      <w:tabs>
        <w:tab w:val="center" w:pos="4680"/>
        <w:tab w:val="left" w:pos="7826"/>
      </w:tabs>
      <w:spacing w:after="0" w:line="240" w:lineRule="auto"/>
      <w:rPr>
        <w:rFonts w:eastAsia="Times New Roman"/>
        <w:i/>
        <w:iCs/>
        <w:color w:val="595959" w:themeColor="text1" w:themeTint="A6"/>
        <w:kern w:val="0"/>
        <w:sz w:val="16"/>
        <w:szCs w:val="16"/>
        <w14:ligatures w14:val="none"/>
      </w:rPr>
    </w:pPr>
    <w:r w:rsidRPr="00EC106C">
      <w:rPr>
        <w:rFonts w:eastAsia="Times New Roman"/>
        <w:i/>
        <w:iCs/>
        <w:color w:val="595959" w:themeColor="text1" w:themeTint="A6"/>
        <w:kern w:val="0"/>
        <w:sz w:val="16"/>
        <w:szCs w:val="16"/>
        <w14:ligatures w14:val="none"/>
      </w:rPr>
      <w:tab/>
    </w:r>
  </w:p>
  <w:p w:rsidR="00AF10BA" w:rsidRPr="00EC106C" w:rsidRDefault="00AF10BA" w:rsidP="00AF10BA">
    <w:pPr>
      <w:spacing w:after="0" w:line="240" w:lineRule="auto"/>
      <w:jc w:val="center"/>
      <w:rPr>
        <w:rFonts w:eastAsia="Times New Roman"/>
        <w:b/>
        <w:bCs/>
        <w:i/>
        <w:iCs/>
        <w:color w:val="595959" w:themeColor="text1" w:themeTint="A6"/>
        <w:kern w:val="0"/>
        <w:sz w:val="16"/>
        <w:szCs w:val="16"/>
        <w14:ligatures w14:val="none"/>
      </w:rPr>
    </w:pPr>
    <w:r w:rsidRPr="00EC106C">
      <w:rPr>
        <w:rFonts w:eastAsia="Times New Roman"/>
        <w:b/>
        <w:bCs/>
        <w:i/>
        <w:iCs/>
        <w:color w:val="595959" w:themeColor="text1" w:themeTint="A6"/>
        <w:kern w:val="0"/>
        <w:sz w:val="16"/>
        <w:szCs w:val="16"/>
        <w14:ligatures w14:val="none"/>
      </w:rPr>
      <w:t>Form template courtesy of FincenRealEstateReport.com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455A0" w:rsidRDefault="005455A0" w:rsidP="00AF10BA">
      <w:pPr>
        <w:spacing w:after="0" w:line="240" w:lineRule="auto"/>
      </w:pPr>
      <w:r>
        <w:separator/>
      </w:r>
    </w:p>
  </w:footnote>
  <w:footnote w:type="continuationSeparator" w:id="0">
    <w:p w:rsidR="005455A0" w:rsidRDefault="005455A0" w:rsidP="00AF1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328E"/>
    <w:multiLevelType w:val="multilevel"/>
    <w:tmpl w:val="7B5016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A759FB"/>
    <w:multiLevelType w:val="multilevel"/>
    <w:tmpl w:val="6F44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8C6768"/>
    <w:multiLevelType w:val="multilevel"/>
    <w:tmpl w:val="8A708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911703"/>
    <w:multiLevelType w:val="multilevel"/>
    <w:tmpl w:val="10749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9285812">
    <w:abstractNumId w:val="0"/>
  </w:num>
  <w:num w:numId="2" w16cid:durableId="1599944209">
    <w:abstractNumId w:val="1"/>
  </w:num>
  <w:num w:numId="3" w16cid:durableId="516238227">
    <w:abstractNumId w:val="3"/>
  </w:num>
  <w:num w:numId="4" w16cid:durableId="335960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A0A"/>
    <w:rsid w:val="000A4A51"/>
    <w:rsid w:val="000B00DE"/>
    <w:rsid w:val="0016700E"/>
    <w:rsid w:val="001B420D"/>
    <w:rsid w:val="001B44D8"/>
    <w:rsid w:val="0025030D"/>
    <w:rsid w:val="00250C77"/>
    <w:rsid w:val="00261C6D"/>
    <w:rsid w:val="002873EE"/>
    <w:rsid w:val="0032456D"/>
    <w:rsid w:val="003468E5"/>
    <w:rsid w:val="003F0E4F"/>
    <w:rsid w:val="00410BB5"/>
    <w:rsid w:val="00524120"/>
    <w:rsid w:val="005455A0"/>
    <w:rsid w:val="00567207"/>
    <w:rsid w:val="005C3504"/>
    <w:rsid w:val="00612021"/>
    <w:rsid w:val="00642742"/>
    <w:rsid w:val="006C4A0A"/>
    <w:rsid w:val="006E076D"/>
    <w:rsid w:val="007212E8"/>
    <w:rsid w:val="007221D4"/>
    <w:rsid w:val="007D17CD"/>
    <w:rsid w:val="008015CC"/>
    <w:rsid w:val="0082573A"/>
    <w:rsid w:val="00856D18"/>
    <w:rsid w:val="008B4F98"/>
    <w:rsid w:val="008E726E"/>
    <w:rsid w:val="00915FF6"/>
    <w:rsid w:val="00927AE2"/>
    <w:rsid w:val="009B33C0"/>
    <w:rsid w:val="00A73CA3"/>
    <w:rsid w:val="00AB44CF"/>
    <w:rsid w:val="00AE35AA"/>
    <w:rsid w:val="00AF10BA"/>
    <w:rsid w:val="00AF7E2C"/>
    <w:rsid w:val="00B01696"/>
    <w:rsid w:val="00B15818"/>
    <w:rsid w:val="00BE0070"/>
    <w:rsid w:val="00C07953"/>
    <w:rsid w:val="00C611AE"/>
    <w:rsid w:val="00C86084"/>
    <w:rsid w:val="00CF3C27"/>
    <w:rsid w:val="00D275C2"/>
    <w:rsid w:val="00D56853"/>
    <w:rsid w:val="00D91DD2"/>
    <w:rsid w:val="00D935A6"/>
    <w:rsid w:val="00E01FD4"/>
    <w:rsid w:val="00E930B9"/>
    <w:rsid w:val="00EC106C"/>
    <w:rsid w:val="00F4507B"/>
    <w:rsid w:val="00FE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00EB99"/>
  <w15:chartTrackingRefBased/>
  <w15:docId w15:val="{73DA6D2F-2EA6-0347-A825-B3D3F4ADD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4A0A"/>
  </w:style>
  <w:style w:type="paragraph" w:styleId="Heading1">
    <w:name w:val="heading 1"/>
    <w:basedOn w:val="Normal"/>
    <w:next w:val="Normal"/>
    <w:link w:val="Heading1Char"/>
    <w:uiPriority w:val="9"/>
    <w:qFormat/>
    <w:rsid w:val="006C4A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4A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4A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4A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4A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4A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4A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4A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4A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4A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4A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4A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4A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4A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4A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4A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4A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4A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4A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4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4A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4A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4A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4A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4A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4A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4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4A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4A0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C4A0A"/>
    <w:rPr>
      <w:rFonts w:ascii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F1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10BA"/>
  </w:style>
  <w:style w:type="paragraph" w:styleId="Footer">
    <w:name w:val="footer"/>
    <w:basedOn w:val="Normal"/>
    <w:link w:val="FooterChar"/>
    <w:uiPriority w:val="99"/>
    <w:unhideWhenUsed/>
    <w:rsid w:val="00AF1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10BA"/>
  </w:style>
  <w:style w:type="character" w:styleId="Hyperlink">
    <w:name w:val="Hyperlink"/>
    <w:basedOn w:val="DefaultParagraphFont"/>
    <w:uiPriority w:val="99"/>
    <w:unhideWhenUsed/>
    <w:rsid w:val="0056720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7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port@fincenrealestatereport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FetchInsights</dc:creator>
  <cp:keywords/>
  <dc:description/>
  <cp:lastModifiedBy>FincenRealEstateReport.com</cp:lastModifiedBy>
  <cp:revision>10</cp:revision>
  <cp:lastPrinted>2025-09-22T19:52:00Z</cp:lastPrinted>
  <dcterms:created xsi:type="dcterms:W3CDTF">2025-09-22T16:54:00Z</dcterms:created>
  <dcterms:modified xsi:type="dcterms:W3CDTF">2025-09-22T19:53:00Z</dcterms:modified>
</cp:coreProperties>
</file>